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7133F5D3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FF0000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FF0000"/>
          <w:sz w:val="24"/>
          <w:szCs w:val="24"/>
          <w:lang w:eastAsia="fr-FR"/>
        </w:rPr>
        <w:t xml:space="preserve">Cette lumière était la seule lumière véritable, celle qui vient dans le monde et qui éclaire tous les hommes. Celui qui est la Parole était dans le monde. Dieu a fait le monde par lui, et pourtant le monde ne l'a pas reconnu. Il est venu dans son propre pays, mais les siens ne l'ont pas accueilli. </w:t>
      </w:r>
    </w:p>
    <w:p w14:paraId="716A9716" w14:textId="77777777" w:rsid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21331583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0070C0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0070C0"/>
          <w:sz w:val="24"/>
          <w:szCs w:val="24"/>
          <w:lang w:eastAsia="fr-FR"/>
        </w:rPr>
        <w:t xml:space="preserve">Nous avons tous reçu notre part des richesses de sa grâce ; nous avons reçu une bénédiction après l'autre. Dieu nous a donné la loi par Moïse ; mais la grâce et la vérité sont venues par Jésus-Christ. Personne n'a jamais vu Dieu. Mais le Fils unique, qui est Dieu et demeure auprès du Père, lui seul l'a fait connaître. </w:t>
      </w:r>
    </w:p>
    <w:p w14:paraId="3FCD196F" w14:textId="77777777" w:rsid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3A557ECE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833C0B" w:themeColor="accent2" w:themeShade="80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833C0B" w:themeColor="accent2" w:themeShade="80"/>
          <w:sz w:val="24"/>
          <w:szCs w:val="24"/>
          <w:lang w:eastAsia="fr-FR"/>
        </w:rPr>
        <w:t xml:space="preserve">Celui qui est la Parole est devenu un homme et il a vécu parmi nous, plein de grâce et de vérité. Nous avons vu sa gloire, la gloire que le Fils unique reçoit du Père. </w:t>
      </w:r>
    </w:p>
    <w:p w14:paraId="7CEE899C" w14:textId="77777777" w:rsidR="00657964" w:rsidRDefault="00657964" w:rsidP="00657964">
      <w:pPr>
        <w:spacing w:after="0" w:line="240" w:lineRule="auto"/>
        <w:ind w:left="720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662231A3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00B050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00B050"/>
          <w:sz w:val="24"/>
          <w:szCs w:val="24"/>
          <w:lang w:eastAsia="fr-FR"/>
        </w:rPr>
        <w:t xml:space="preserve">Dieu envoya son messager, un homme appelé Jean. Il vint comme témoin, pour rendre témoignage à la lumière, afin que tous croient grâce à lui. Il n'était pas lui-même la lumière, mais il devait rendre témoignage à la lumière. </w:t>
      </w:r>
    </w:p>
    <w:p w14:paraId="48D71FBE" w14:textId="77777777" w:rsidR="00657964" w:rsidRDefault="00657964" w:rsidP="00657964">
      <w:pPr>
        <w:spacing w:after="0" w:line="240" w:lineRule="auto"/>
        <w:ind w:left="720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7FE99A94" w14:textId="77777777" w:rsidR="00657964" w:rsidRPr="003D42A2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  <w:r w:rsidRPr="00C604DB">
        <w:rPr>
          <w:rFonts w:ascii="Tenso" w:eastAsia="Times New Roman" w:hAnsi="Tenso" w:cs="Arial"/>
          <w:sz w:val="24"/>
          <w:szCs w:val="24"/>
          <w:lang w:eastAsia="fr-FR"/>
        </w:rPr>
        <w:t>Jean lui a rendu témoignage ; il s'est écrié : « C'est de lui que j'ai parlé quand j'ai dit : “Il vient après moi, mais il est plus important que moi, car il existait déjà avant moi.”</w:t>
      </w:r>
      <w:r w:rsidRPr="00C604DB">
        <w:rPr>
          <w:rFonts w:ascii="Tenso" w:eastAsia="Times New Roman" w:hAnsi="Tenso" w:cs="Arial" w:hint="eastAsia"/>
          <w:sz w:val="24"/>
          <w:szCs w:val="24"/>
          <w:lang w:eastAsia="fr-FR"/>
        </w:rPr>
        <w:t> </w:t>
      </w:r>
      <w:r w:rsidRPr="00C604DB">
        <w:rPr>
          <w:rFonts w:ascii="Tenso" w:eastAsia="Times New Roman" w:hAnsi="Tenso" w:cs="Arial"/>
          <w:sz w:val="24"/>
          <w:szCs w:val="24"/>
          <w:lang w:eastAsia="fr-FR"/>
        </w:rPr>
        <w:t xml:space="preserve">» </w:t>
      </w:r>
    </w:p>
    <w:p w14:paraId="3FDC28CF" w14:textId="77777777" w:rsidR="00657964" w:rsidRPr="00C604DB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7C166F94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7030A0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7030A0"/>
          <w:sz w:val="24"/>
          <w:szCs w:val="24"/>
          <w:lang w:eastAsia="fr-FR"/>
        </w:rPr>
        <w:t xml:space="preserve">Au commencement de toutes choses, la Parole existait déjà ; celui qui est la Parole était avec Dieu, et il était Dieu. Il était donc avec Dieu au commencement. Dieu a fait toutes choses par lui ; rien n'a été fait sans lui ; ce qui a été fait avait la vie en lui. Cette vie était la lumière des hommes. La lumière brille dans l'obscurité, mais l'obscurité ne l'a pas reçue. </w:t>
      </w:r>
    </w:p>
    <w:p w14:paraId="03C36D91" w14:textId="77777777" w:rsidR="00657964" w:rsidRPr="00C604DB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sz w:val="24"/>
          <w:szCs w:val="24"/>
          <w:lang w:eastAsia="fr-FR"/>
        </w:rPr>
      </w:pPr>
    </w:p>
    <w:p w14:paraId="7B4EFD42" w14:textId="77777777" w:rsidR="00657964" w:rsidRPr="00657964" w:rsidRDefault="00657964" w:rsidP="00657964">
      <w:pPr>
        <w:spacing w:after="0" w:line="240" w:lineRule="auto"/>
        <w:jc w:val="both"/>
        <w:rPr>
          <w:rFonts w:ascii="Tenso" w:eastAsia="Times New Roman" w:hAnsi="Tenso" w:cs="Arial"/>
          <w:color w:val="FF0066"/>
          <w:sz w:val="24"/>
          <w:szCs w:val="24"/>
          <w:lang w:eastAsia="fr-FR"/>
        </w:rPr>
      </w:pPr>
      <w:r w:rsidRPr="00657964">
        <w:rPr>
          <w:rFonts w:ascii="Tenso" w:eastAsia="Times New Roman" w:hAnsi="Tenso" w:cs="Arial"/>
          <w:color w:val="FF0066"/>
          <w:sz w:val="24"/>
          <w:szCs w:val="24"/>
          <w:lang w:eastAsia="fr-FR"/>
        </w:rPr>
        <w:t xml:space="preserve">Cependant, certains l'ont reçu et ont cru en lui ; il leur a donné le droit de devenir enfants de Dieu. Ils ne sont pas devenus enfants de Dieu par une naissance naturelle, par une volonté humaine ; c'est Dieu qui leur a donné une nouvelle vie. </w:t>
      </w:r>
    </w:p>
    <w:p w14:paraId="2056C5EA" w14:textId="77777777" w:rsidR="00657964" w:rsidRDefault="00657964" w:rsidP="00657964"/>
    <w:p w14:paraId="4866B4E0" w14:textId="77777777" w:rsidR="00BB1441" w:rsidRDefault="00BB1441"/>
    <w:sectPr w:rsidR="00BB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ns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8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64"/>
    <w:rsid w:val="0012754E"/>
    <w:rsid w:val="006126E4"/>
    <w:rsid w:val="006268A9"/>
    <w:rsid w:val="00657964"/>
    <w:rsid w:val="00784FF1"/>
    <w:rsid w:val="00AA7BC2"/>
    <w:rsid w:val="00B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58BCA73C"/>
  <w15:chartTrackingRefBased/>
  <w15:docId w15:val="{008F958D-B8E6-44F2-BBAF-02DD870F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6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Randria</dc:creator>
  <cp:keywords/>
  <dc:description/>
  <cp:lastModifiedBy>Mino Randria</cp:lastModifiedBy>
  <cp:revision>1</cp:revision>
  <dcterms:created xsi:type="dcterms:W3CDTF">2020-11-08T09:36:00Z</dcterms:created>
  <dcterms:modified xsi:type="dcterms:W3CDTF">2020-11-08T09:38:00Z</dcterms:modified>
</cp:coreProperties>
</file>